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44EF4654" w14:textId="77777777" w:rsidR="00933D09" w:rsidRDefault="00933D09">
      <w:pPr>
        <w:pStyle w:val="Textoindependiente"/>
        <w:spacing w:before="9"/>
        <w:rPr>
          <w:rFonts w:ascii="Times New Roman"/>
          <w:b w:val="0"/>
          <w:sz w:val="21"/>
        </w:rPr>
      </w:pPr>
    </w:p>
    <w:tbl>
      <w:tblPr>
        <w:tblStyle w:val="TableNormal"/>
        <w:tblpPr w:leftFromText="141" w:rightFromText="141" w:vertAnchor="text" w:horzAnchor="margin" w:tblpXSpec="center" w:tblpY="3991"/>
        <w:tblW w:w="0" w:type="auto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211A7A" w14:paraId="4B70E63C" w14:textId="77777777" w:rsidTr="00211A7A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1845DE61" w14:textId="77777777" w:rsidR="00211A7A" w:rsidRPr="00251FBE" w:rsidRDefault="00211A7A" w:rsidP="00211A7A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211A7A" w14:paraId="0C585AB5" w14:textId="77777777" w:rsidTr="00211A7A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53D7213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14E1A6B" w14:textId="706D06FA" w:rsidR="00211A7A" w:rsidRDefault="00A47CF1" w:rsidP="00B93F99">
            <w:pPr>
              <w:pStyle w:val="TableParagraph"/>
              <w:spacing w:line="282" w:lineRule="exact"/>
              <w:rPr>
                <w:sz w:val="24"/>
              </w:rPr>
            </w:pPr>
            <w:r w:rsidRPr="00864F90">
              <w:rPr>
                <w:sz w:val="24"/>
              </w:rPr>
              <w:t>Constancia de</w:t>
            </w:r>
            <w:r>
              <w:rPr>
                <w:sz w:val="24"/>
              </w:rPr>
              <w:t xml:space="preserve"> NO registro</w:t>
            </w:r>
            <w:r w:rsidR="00590815">
              <w:rPr>
                <w:sz w:val="24"/>
              </w:rPr>
              <w:t xml:space="preserve"> de cartilla</w:t>
            </w:r>
            <w:r>
              <w:rPr>
                <w:sz w:val="24"/>
              </w:rPr>
              <w:t xml:space="preserve"> </w:t>
            </w:r>
            <w:r w:rsidRPr="00864F90">
              <w:rPr>
                <w:sz w:val="24"/>
              </w:rPr>
              <w:t>del S</w:t>
            </w:r>
            <w:r>
              <w:rPr>
                <w:sz w:val="24"/>
              </w:rPr>
              <w:t xml:space="preserve">ervicio Militar </w:t>
            </w:r>
            <w:r w:rsidRPr="00864F90">
              <w:rPr>
                <w:sz w:val="24"/>
              </w:rPr>
              <w:t>N</w:t>
            </w:r>
            <w:r>
              <w:rPr>
                <w:sz w:val="24"/>
              </w:rPr>
              <w:t>acional</w:t>
            </w:r>
            <w:r w:rsidRPr="00864F90">
              <w:rPr>
                <w:sz w:val="24"/>
              </w:rPr>
              <w:t>.</w:t>
            </w:r>
          </w:p>
        </w:tc>
      </w:tr>
      <w:tr w:rsidR="00211A7A" w14:paraId="77F02360" w14:textId="77777777" w:rsidTr="00211A7A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49C9172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5848506" w14:textId="25B64C02" w:rsidR="00320160" w:rsidRDefault="00320160" w:rsidP="000D7310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Hacer </w:t>
            </w:r>
            <w:r w:rsidR="000D5245">
              <w:rPr>
                <w:sz w:val="24"/>
              </w:rPr>
              <w:t>constar que no se encuentra</w:t>
            </w:r>
            <w:r>
              <w:rPr>
                <w:sz w:val="24"/>
              </w:rPr>
              <w:t xml:space="preserve"> registro del </w:t>
            </w:r>
            <w:r w:rsidR="00A47CF1">
              <w:rPr>
                <w:sz w:val="24"/>
              </w:rPr>
              <w:t>S.M.N.</w:t>
            </w:r>
            <w:r w:rsidR="000929F1">
              <w:rPr>
                <w:sz w:val="24"/>
              </w:rPr>
              <w:t xml:space="preserve"> </w:t>
            </w:r>
          </w:p>
        </w:tc>
      </w:tr>
      <w:tr w:rsidR="00211A7A" w14:paraId="26541A40" w14:textId="77777777" w:rsidTr="00211A7A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289FECD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300F217" w14:textId="7EEF5022" w:rsidR="00211A7A" w:rsidRDefault="00144CD1" w:rsidP="00421472">
            <w:pPr>
              <w:pStyle w:val="TableParagraph"/>
              <w:spacing w:before="12" w:line="287" w:lineRule="exact"/>
              <w:rPr>
                <w:sz w:val="24"/>
              </w:rPr>
            </w:pPr>
            <w:r w:rsidRPr="00144CD1">
              <w:rPr>
                <w:sz w:val="24"/>
              </w:rPr>
              <w:t>Documento que se tr</w:t>
            </w:r>
            <w:r w:rsidR="00F716A7">
              <w:rPr>
                <w:sz w:val="24"/>
              </w:rPr>
              <w:t>a</w:t>
            </w:r>
            <w:r w:rsidRPr="00144CD1">
              <w:rPr>
                <w:sz w:val="24"/>
              </w:rPr>
              <w:t xml:space="preserve">mita </w:t>
            </w:r>
            <w:r w:rsidR="00AE766C">
              <w:rPr>
                <w:sz w:val="24"/>
              </w:rPr>
              <w:t xml:space="preserve">del lugar de nacimiento, </w:t>
            </w:r>
            <w:r w:rsidRPr="00144CD1">
              <w:rPr>
                <w:sz w:val="24"/>
              </w:rPr>
              <w:t xml:space="preserve">para el personal </w:t>
            </w:r>
            <w:r w:rsidRPr="00E06594">
              <w:rPr>
                <w:sz w:val="24"/>
              </w:rPr>
              <w:t>remiso</w:t>
            </w:r>
            <w:r w:rsidR="00E06594">
              <w:rPr>
                <w:sz w:val="24"/>
              </w:rPr>
              <w:t xml:space="preserve">, </w:t>
            </w:r>
            <w:r w:rsidRPr="00144CD1">
              <w:rPr>
                <w:sz w:val="24"/>
              </w:rPr>
              <w:t>aquel que no obtuvo cartilla</w:t>
            </w:r>
            <w:r w:rsidR="00E06594">
              <w:rPr>
                <w:sz w:val="24"/>
              </w:rPr>
              <w:t xml:space="preserve"> al cumplir los 18 años de edad</w:t>
            </w:r>
            <w:r w:rsidRPr="00144CD1">
              <w:rPr>
                <w:sz w:val="24"/>
              </w:rPr>
              <w:t>, donde se es</w:t>
            </w:r>
            <w:r w:rsidR="001E2D93">
              <w:rPr>
                <w:sz w:val="24"/>
              </w:rPr>
              <w:t>pecifica que no se ha expedido Cartilla de I</w:t>
            </w:r>
            <w:r w:rsidRPr="00144CD1">
              <w:rPr>
                <w:sz w:val="24"/>
              </w:rPr>
              <w:t>dentidad del Servicio Militar Nacional.</w:t>
            </w:r>
          </w:p>
        </w:tc>
      </w:tr>
      <w:tr w:rsidR="00211A7A" w14:paraId="56ABBAEA" w14:textId="77777777" w:rsidTr="00211A7A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37FBE14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211A7A" w14:paraId="7CC23747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52E7EF3" w14:textId="77777777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line="302" w:lineRule="exact"/>
            </w:pPr>
            <w:r w:rsidRPr="00DE0B4D">
              <w:t>Acta</w:t>
            </w:r>
            <w:r w:rsidRPr="00DE0B4D">
              <w:rPr>
                <w:spacing w:val="-30"/>
              </w:rPr>
              <w:t xml:space="preserve"> </w:t>
            </w:r>
            <w:r w:rsidRPr="00DE0B4D">
              <w:t>de</w:t>
            </w:r>
            <w:r w:rsidRPr="00DE0B4D">
              <w:rPr>
                <w:spacing w:val="-29"/>
              </w:rPr>
              <w:t xml:space="preserve"> </w:t>
            </w:r>
            <w:r w:rsidRPr="00DE0B4D">
              <w:t>nacimiento</w:t>
            </w:r>
            <w:r w:rsidRPr="00DE0B4D">
              <w:rPr>
                <w:spacing w:val="-28"/>
              </w:rPr>
              <w:t xml:space="preserve"> </w:t>
            </w:r>
            <w:r w:rsidRPr="00DE0B4D">
              <w:t>actualizada</w:t>
            </w:r>
            <w:r w:rsidRPr="00DE0B4D">
              <w:rPr>
                <w:spacing w:val="-31"/>
              </w:rPr>
              <w:t xml:space="preserve"> </w:t>
            </w:r>
            <w:r w:rsidRPr="00DE0B4D">
              <w:t>(original</w:t>
            </w:r>
            <w:r w:rsidRPr="00DE0B4D">
              <w:rPr>
                <w:spacing w:val="-29"/>
              </w:rPr>
              <w:t xml:space="preserve"> </w:t>
            </w:r>
            <w:r w:rsidRPr="00DE0B4D">
              <w:t>y</w:t>
            </w:r>
            <w:r w:rsidRPr="00DE0B4D">
              <w:rPr>
                <w:spacing w:val="-29"/>
              </w:rPr>
              <w:t xml:space="preserve"> </w:t>
            </w:r>
            <w:r w:rsidRPr="00DE0B4D">
              <w:t>copia).</w:t>
            </w:r>
          </w:p>
          <w:p w14:paraId="33C8DEE2" w14:textId="77777777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line="298" w:lineRule="exact"/>
            </w:pPr>
            <w:r w:rsidRPr="00DE0B4D">
              <w:t>CURP (Formato</w:t>
            </w:r>
            <w:r w:rsidRPr="00DE0B4D">
              <w:rPr>
                <w:spacing w:val="-3"/>
              </w:rPr>
              <w:t xml:space="preserve"> </w:t>
            </w:r>
            <w:r w:rsidRPr="00DE0B4D">
              <w:t>actual)</w:t>
            </w:r>
          </w:p>
          <w:p w14:paraId="3C1B5D31" w14:textId="35A523E9" w:rsidR="00211A7A" w:rsidRPr="00DE0B4D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before="6" w:line="228" w:lineRule="auto"/>
              <w:ind w:right="150" w:hanging="360"/>
            </w:pPr>
            <w:r w:rsidRPr="00DE0B4D">
              <w:t>Comprobante de domicilio</w:t>
            </w:r>
            <w:r w:rsidR="00653375">
              <w:t xml:space="preserve">, </w:t>
            </w:r>
            <w:r w:rsidRPr="00DE0B4D">
              <w:t>recibo reciente de luz, teléfono, predial, agua, etc.,</w:t>
            </w:r>
            <w:r w:rsidRPr="00DE0B4D">
              <w:rPr>
                <w:spacing w:val="-32"/>
              </w:rPr>
              <w:t xml:space="preserve"> </w:t>
            </w:r>
            <w:r w:rsidRPr="00DE0B4D">
              <w:t>no mayor</w:t>
            </w:r>
            <w:r w:rsidRPr="00DE0B4D">
              <w:rPr>
                <w:spacing w:val="-31"/>
              </w:rPr>
              <w:t xml:space="preserve"> </w:t>
            </w:r>
            <w:r w:rsidRPr="00DE0B4D">
              <w:t>a</w:t>
            </w:r>
            <w:r w:rsidRPr="00DE0B4D">
              <w:rPr>
                <w:spacing w:val="-31"/>
              </w:rPr>
              <w:t xml:space="preserve"> </w:t>
            </w:r>
            <w:r w:rsidRPr="00DE0B4D">
              <w:t>tres</w:t>
            </w:r>
            <w:r w:rsidRPr="00DE0B4D">
              <w:rPr>
                <w:spacing w:val="-29"/>
              </w:rPr>
              <w:t xml:space="preserve"> </w:t>
            </w:r>
            <w:r w:rsidRPr="00DE0B4D">
              <w:t>meses</w:t>
            </w:r>
            <w:r w:rsidRPr="00DE0B4D">
              <w:rPr>
                <w:spacing w:val="-30"/>
              </w:rPr>
              <w:t xml:space="preserve"> </w:t>
            </w:r>
            <w:r w:rsidRPr="00DE0B4D">
              <w:t>(original</w:t>
            </w:r>
            <w:r w:rsidRPr="00DE0B4D">
              <w:rPr>
                <w:spacing w:val="-29"/>
              </w:rPr>
              <w:t xml:space="preserve"> </w:t>
            </w:r>
            <w:r w:rsidRPr="00DE0B4D">
              <w:t>y</w:t>
            </w:r>
            <w:r w:rsidRPr="00DE0B4D">
              <w:rPr>
                <w:spacing w:val="-29"/>
              </w:rPr>
              <w:t xml:space="preserve"> </w:t>
            </w:r>
            <w:r w:rsidRPr="00DE0B4D">
              <w:t>copia).</w:t>
            </w:r>
          </w:p>
          <w:p w14:paraId="38BB1931" w14:textId="6466F5B5" w:rsidR="00211A7A" w:rsidRPr="00D1011F" w:rsidRDefault="00211A7A" w:rsidP="00211A7A">
            <w:pPr>
              <w:numPr>
                <w:ilvl w:val="0"/>
                <w:numId w:val="1"/>
              </w:numPr>
              <w:tabs>
                <w:tab w:val="left" w:pos="845"/>
              </w:tabs>
              <w:spacing w:before="6" w:line="228" w:lineRule="auto"/>
              <w:ind w:right="150" w:hanging="360"/>
            </w:pPr>
            <w:r w:rsidRPr="00DE0B4D">
              <w:t>Identificación</w:t>
            </w:r>
            <w:r w:rsidRPr="00DE0B4D">
              <w:rPr>
                <w:spacing w:val="-41"/>
              </w:rPr>
              <w:t xml:space="preserve"> </w:t>
            </w:r>
            <w:r w:rsidRPr="00DE0B4D">
              <w:t>oficial</w:t>
            </w:r>
            <w:r w:rsidR="00653375">
              <w:t xml:space="preserve">, </w:t>
            </w:r>
            <w:r w:rsidRPr="00DE0B4D">
              <w:t>INE</w:t>
            </w:r>
            <w:r w:rsidR="00653375">
              <w:t xml:space="preserve"> </w:t>
            </w:r>
            <w:r w:rsidRPr="00DE0B4D">
              <w:t>(original</w:t>
            </w:r>
            <w:r w:rsidRPr="00DE0B4D">
              <w:rPr>
                <w:spacing w:val="-41"/>
              </w:rPr>
              <w:t xml:space="preserve"> </w:t>
            </w:r>
            <w:r w:rsidRPr="00DE0B4D">
              <w:t>y copia).</w:t>
            </w:r>
          </w:p>
        </w:tc>
      </w:tr>
      <w:tr w:rsidR="00211A7A" w14:paraId="54361844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CF993A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211A7A" w14:paraId="55AB6EF7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A4DCC82" w14:textId="0E59CA64" w:rsidR="00211A7A" w:rsidRDefault="00117102" w:rsidP="00211A7A">
            <w:pPr>
              <w:pStyle w:val="TableParagraph"/>
              <w:spacing w:line="284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211A7A" w14:paraId="4CE54B48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CCCEE78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211A7A" w14:paraId="14D1E63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385F342" w14:textId="088B2360" w:rsidR="00211A7A" w:rsidRDefault="00117102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211A7A" w14:paraId="28FEDE95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37ACC5D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211A7A" w14:paraId="2A0315C7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4ADC8F4" w14:textId="59E9F8EC" w:rsidR="00211A7A" w:rsidRDefault="00211A7A" w:rsidP="00211A7A">
            <w:pPr>
              <w:pStyle w:val="TableParagraph"/>
              <w:rPr>
                <w:sz w:val="24"/>
              </w:rPr>
            </w:pPr>
            <w:r w:rsidRPr="00180987">
              <w:rPr>
                <w:sz w:val="24"/>
              </w:rPr>
              <w:t xml:space="preserve">Lunes a viernes de </w:t>
            </w:r>
            <w:r>
              <w:rPr>
                <w:sz w:val="24"/>
              </w:rPr>
              <w:t>9</w:t>
            </w:r>
            <w:r w:rsidRPr="00180987">
              <w:rPr>
                <w:sz w:val="24"/>
              </w:rPr>
              <w:t>:</w:t>
            </w:r>
            <w:r>
              <w:rPr>
                <w:sz w:val="24"/>
              </w:rPr>
              <w:t>0</w:t>
            </w:r>
            <w:r w:rsidRPr="00180987">
              <w:rPr>
                <w:sz w:val="24"/>
              </w:rPr>
              <w:t>0</w:t>
            </w:r>
            <w:r w:rsidR="00140B39">
              <w:rPr>
                <w:sz w:val="24"/>
              </w:rPr>
              <w:t xml:space="preserve"> </w:t>
            </w:r>
            <w:r w:rsidRPr="00180987">
              <w:rPr>
                <w:sz w:val="24"/>
              </w:rPr>
              <w:t>a</w:t>
            </w:r>
            <w:r w:rsidR="00140B39">
              <w:rPr>
                <w:sz w:val="24"/>
              </w:rPr>
              <w:t xml:space="preserve"> </w:t>
            </w:r>
            <w:r w:rsidRPr="00180987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180987">
              <w:rPr>
                <w:sz w:val="24"/>
              </w:rPr>
              <w:t xml:space="preserve">:00 </w:t>
            </w:r>
            <w:proofErr w:type="spellStart"/>
            <w:r w:rsidRPr="00180987">
              <w:rPr>
                <w:sz w:val="24"/>
              </w:rPr>
              <w:t>Hrs</w:t>
            </w:r>
            <w:proofErr w:type="spellEnd"/>
            <w:r w:rsidRPr="00180987">
              <w:rPr>
                <w:sz w:val="24"/>
              </w:rPr>
              <w:t>.</w:t>
            </w:r>
          </w:p>
        </w:tc>
      </w:tr>
      <w:tr w:rsidR="00211A7A" w14:paraId="3BC211A3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36744AA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211A7A" w14:paraId="61CAE65A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F2B78ED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180987">
              <w:rPr>
                <w:sz w:val="24"/>
              </w:rPr>
              <w:t>3 días hábiles</w:t>
            </w:r>
          </w:p>
        </w:tc>
      </w:tr>
      <w:tr w:rsidR="00211A7A" w14:paraId="0A9BCD0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FF3E4C2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211A7A" w14:paraId="734BAAE2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6165F1D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5E6146">
              <w:rPr>
                <w:sz w:val="24"/>
              </w:rPr>
              <w:t>Tiene que ser presencial por el interesado</w:t>
            </w:r>
          </w:p>
        </w:tc>
      </w:tr>
      <w:tr w:rsidR="00211A7A" w14:paraId="254BEC8F" w14:textId="77777777" w:rsidTr="00211A7A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8E787A7" w14:textId="77777777" w:rsidR="00211A7A" w:rsidRDefault="00211A7A" w:rsidP="00211A7A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211A7A" w14:paraId="5D1F88F1" w14:textId="77777777" w:rsidTr="00211A7A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3273A69" w14:textId="6B2D071A" w:rsidR="00211A7A" w:rsidRPr="00052AC9" w:rsidRDefault="00211A7A" w:rsidP="00566656">
            <w:pPr>
              <w:pStyle w:val="TableParagraph"/>
              <w:spacing w:line="284" w:lineRule="exact"/>
            </w:pPr>
            <w:r w:rsidRPr="00052AC9">
              <w:t>Ley Orgánica Muni</w:t>
            </w:r>
            <w:r w:rsidR="00922DD3" w:rsidRPr="00052AC9">
              <w:t>cipal</w:t>
            </w:r>
            <w:r w:rsidR="00ED1B57" w:rsidRPr="00052AC9">
              <w:t xml:space="preserve"> del Estado de Puebla,</w:t>
            </w:r>
            <w:r w:rsidR="00922DD3" w:rsidRPr="00052AC9">
              <w:t xml:space="preserve"> artículo 138 fracción VII, XIV Y XIX</w:t>
            </w:r>
            <w:r w:rsidR="00C466BF" w:rsidRPr="00052AC9">
              <w:t>.</w:t>
            </w:r>
          </w:p>
          <w:p w14:paraId="42F8C80E" w14:textId="62C5A61F" w:rsidR="00C51EB5" w:rsidRPr="00BF119D" w:rsidRDefault="00211A7A" w:rsidP="00140B39">
            <w:pPr>
              <w:pStyle w:val="TableParagraph"/>
              <w:spacing w:line="284" w:lineRule="exact"/>
            </w:pPr>
            <w:r w:rsidRPr="00052AC9">
              <w:t>Código Penal del Estado Artículo 254 fracción I</w:t>
            </w:r>
            <w:r w:rsidR="00140B39">
              <w:t xml:space="preserve">, y </w:t>
            </w:r>
            <w:r w:rsidR="00C51EB5" w:rsidRPr="00052AC9">
              <w:t>Reglamento del Servicio Militar Nacional artículo 229.</w:t>
            </w:r>
            <w:r w:rsidR="00C51EB5" w:rsidRPr="00C51EB5">
              <w:t xml:space="preserve"> 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574"/>
        <w:tblW w:w="0" w:type="auto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211A7A" w14:paraId="24D8109D" w14:textId="77777777" w:rsidTr="00211A7A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49F05ACC" w14:textId="77777777" w:rsidR="00211A7A" w:rsidRPr="00AE2E37" w:rsidRDefault="00211A7A" w:rsidP="00211A7A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211A7A" w14:paraId="2E04E541" w14:textId="77777777" w:rsidTr="00211A7A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0021BF9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F7D721" w14:textId="77777777" w:rsidR="00211A7A" w:rsidRDefault="00211A7A" w:rsidP="00211A7A">
            <w:pPr>
              <w:pStyle w:val="TableParagraph"/>
              <w:spacing w:line="282" w:lineRule="exact"/>
              <w:rPr>
                <w:sz w:val="24"/>
              </w:rPr>
            </w:pPr>
            <w:r w:rsidRPr="00864F90">
              <w:rPr>
                <w:sz w:val="24"/>
              </w:rPr>
              <w:t>Área de Cartilla Militar</w:t>
            </w:r>
          </w:p>
        </w:tc>
      </w:tr>
      <w:tr w:rsidR="00211A7A" w14:paraId="7C14C97B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CDBC768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667D9D9F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864F90">
              <w:rPr>
                <w:sz w:val="24"/>
              </w:rPr>
              <w:t>Julia Calva Estudillo</w:t>
            </w:r>
          </w:p>
        </w:tc>
      </w:tr>
      <w:tr w:rsidR="00211A7A" w14:paraId="694A0FB4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826307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91DDA3C" w14:textId="77777777" w:rsidR="00211A7A" w:rsidRDefault="00211A7A" w:rsidP="00211A7A">
            <w:pPr>
              <w:pStyle w:val="TableParagraph"/>
              <w:ind w:left="0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 </w:t>
            </w:r>
            <w:r w:rsidRPr="001514B3">
              <w:rPr>
                <w:sz w:val="24"/>
              </w:rPr>
              <w:t>764-764-03-30</w:t>
            </w:r>
          </w:p>
        </w:tc>
      </w:tr>
      <w:tr w:rsidR="00211A7A" w14:paraId="5CA52435" w14:textId="77777777" w:rsidTr="00211A7A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9495969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DF7F5FF" w14:textId="467CB6BF" w:rsidR="00211A7A" w:rsidRDefault="00211A7A" w:rsidP="00211A7A">
            <w:pPr>
              <w:pStyle w:val="TableParagraph"/>
              <w:spacing w:line="284" w:lineRule="exact"/>
              <w:rPr>
                <w:sz w:val="24"/>
              </w:rPr>
            </w:pPr>
            <w:r w:rsidRPr="00864F90">
              <w:rPr>
                <w:sz w:val="24"/>
              </w:rPr>
              <w:t>cartillas@xicotepecpuebla.com</w:t>
            </w:r>
          </w:p>
        </w:tc>
      </w:tr>
      <w:tr w:rsidR="00211A7A" w14:paraId="61689F90" w14:textId="77777777" w:rsidTr="00211A7A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66AE6BC" w14:textId="77777777" w:rsidR="00211A7A" w:rsidRPr="00AE2E37" w:rsidRDefault="00211A7A" w:rsidP="00211A7A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E22A034" w14:textId="77777777" w:rsidR="00211A7A" w:rsidRDefault="00211A7A" w:rsidP="00211A7A">
            <w:pPr>
              <w:pStyle w:val="TableParagraph"/>
              <w:rPr>
                <w:sz w:val="24"/>
              </w:rPr>
            </w:pPr>
            <w:r w:rsidRPr="00864F90">
              <w:rPr>
                <w:sz w:val="24"/>
              </w:rPr>
              <w:t>Centro de la Ciudad S/N, Colonia Centro</w:t>
            </w:r>
          </w:p>
        </w:tc>
      </w:tr>
    </w:tbl>
    <w:p w14:paraId="77434C4D" w14:textId="64BCE88F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TRÁMITES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p w14:paraId="2310801C" w14:textId="77777777" w:rsidR="002504F0" w:rsidRDefault="002504F0"/>
    <w:p w14:paraId="4F3A5A93" w14:textId="1A17EDF5" w:rsidR="006A719E" w:rsidRDefault="00251FB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0E5EFBE4">
                <wp:simplePos x="0" y="0"/>
                <wp:positionH relativeFrom="column">
                  <wp:posOffset>-380263</wp:posOffset>
                </wp:positionH>
                <wp:positionV relativeFrom="paragraph">
                  <wp:posOffset>7020357</wp:posOffset>
                </wp:positionV>
                <wp:extent cx="7791450" cy="95250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383C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29.95pt;margin-top:552.8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" fillcolor="#ff495c" strokecolor="#ff495c"/>
            </w:pict>
          </mc:Fallback>
        </mc:AlternateContent>
      </w:r>
    </w:p>
    <w:sectPr w:rsidR="006A719E" w:rsidSect="00211A7A">
      <w:type w:val="continuous"/>
      <w:pgSz w:w="12240" w:h="15840" w:code="1"/>
      <w:pgMar w:top="440" w:right="600" w:bottom="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24655"/>
    <w:multiLevelType w:val="hybridMultilevel"/>
    <w:tmpl w:val="B700F726"/>
    <w:lvl w:ilvl="0" w:tplc="F698AE42">
      <w:start w:val="1"/>
      <w:numFmt w:val="decimal"/>
      <w:lvlText w:val="%1."/>
      <w:lvlJc w:val="left"/>
      <w:pPr>
        <w:ind w:left="844" w:hanging="363"/>
        <w:jc w:val="left"/>
      </w:pPr>
      <w:rPr>
        <w:rFonts w:ascii="Calibri" w:eastAsia="Calibri" w:hAnsi="Calibri" w:cs="Calibri" w:hint="default"/>
        <w:b/>
        <w:bCs/>
        <w:color w:val="404040"/>
        <w:spacing w:val="0"/>
        <w:w w:val="105"/>
        <w:sz w:val="24"/>
        <w:szCs w:val="24"/>
        <w:lang w:val="es-ES" w:eastAsia="es-ES" w:bidi="es-ES"/>
      </w:rPr>
    </w:lvl>
    <w:lvl w:ilvl="1" w:tplc="CD8CED08">
      <w:numFmt w:val="bullet"/>
      <w:lvlText w:val="•"/>
      <w:lvlJc w:val="left"/>
      <w:pPr>
        <w:ind w:left="1723" w:hanging="363"/>
      </w:pPr>
      <w:rPr>
        <w:rFonts w:hint="default"/>
        <w:lang w:val="es-ES" w:eastAsia="es-ES" w:bidi="es-ES"/>
      </w:rPr>
    </w:lvl>
    <w:lvl w:ilvl="2" w:tplc="EB0CAABA">
      <w:numFmt w:val="bullet"/>
      <w:lvlText w:val="•"/>
      <w:lvlJc w:val="left"/>
      <w:pPr>
        <w:ind w:left="2606" w:hanging="363"/>
      </w:pPr>
      <w:rPr>
        <w:rFonts w:hint="default"/>
        <w:lang w:val="es-ES" w:eastAsia="es-ES" w:bidi="es-ES"/>
      </w:rPr>
    </w:lvl>
    <w:lvl w:ilvl="3" w:tplc="4784FFC0">
      <w:numFmt w:val="bullet"/>
      <w:lvlText w:val="•"/>
      <w:lvlJc w:val="left"/>
      <w:pPr>
        <w:ind w:left="3489" w:hanging="363"/>
      </w:pPr>
      <w:rPr>
        <w:rFonts w:hint="default"/>
        <w:lang w:val="es-ES" w:eastAsia="es-ES" w:bidi="es-ES"/>
      </w:rPr>
    </w:lvl>
    <w:lvl w:ilvl="4" w:tplc="147E7A6C">
      <w:numFmt w:val="bullet"/>
      <w:lvlText w:val="•"/>
      <w:lvlJc w:val="left"/>
      <w:pPr>
        <w:ind w:left="4372" w:hanging="363"/>
      </w:pPr>
      <w:rPr>
        <w:rFonts w:hint="default"/>
        <w:lang w:val="es-ES" w:eastAsia="es-ES" w:bidi="es-ES"/>
      </w:rPr>
    </w:lvl>
    <w:lvl w:ilvl="5" w:tplc="0EAC4C9E">
      <w:numFmt w:val="bullet"/>
      <w:lvlText w:val="•"/>
      <w:lvlJc w:val="left"/>
      <w:pPr>
        <w:ind w:left="5255" w:hanging="363"/>
      </w:pPr>
      <w:rPr>
        <w:rFonts w:hint="default"/>
        <w:lang w:val="es-ES" w:eastAsia="es-ES" w:bidi="es-ES"/>
      </w:rPr>
    </w:lvl>
    <w:lvl w:ilvl="6" w:tplc="BB6473B0">
      <w:numFmt w:val="bullet"/>
      <w:lvlText w:val="•"/>
      <w:lvlJc w:val="left"/>
      <w:pPr>
        <w:ind w:left="6138" w:hanging="363"/>
      </w:pPr>
      <w:rPr>
        <w:rFonts w:hint="default"/>
        <w:lang w:val="es-ES" w:eastAsia="es-ES" w:bidi="es-ES"/>
      </w:rPr>
    </w:lvl>
    <w:lvl w:ilvl="7" w:tplc="C8FE5C0C">
      <w:numFmt w:val="bullet"/>
      <w:lvlText w:val="•"/>
      <w:lvlJc w:val="left"/>
      <w:pPr>
        <w:ind w:left="7021" w:hanging="363"/>
      </w:pPr>
      <w:rPr>
        <w:rFonts w:hint="default"/>
        <w:lang w:val="es-ES" w:eastAsia="es-ES" w:bidi="es-ES"/>
      </w:rPr>
    </w:lvl>
    <w:lvl w:ilvl="8" w:tplc="CBDAEC38">
      <w:numFmt w:val="bullet"/>
      <w:lvlText w:val="•"/>
      <w:lvlJc w:val="left"/>
      <w:pPr>
        <w:ind w:left="7904" w:hanging="36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52AC9"/>
    <w:rsid w:val="000929F1"/>
    <w:rsid w:val="000B5BBA"/>
    <w:rsid w:val="000C7713"/>
    <w:rsid w:val="000D5245"/>
    <w:rsid w:val="000D7310"/>
    <w:rsid w:val="000F7F2E"/>
    <w:rsid w:val="00117102"/>
    <w:rsid w:val="00126A9F"/>
    <w:rsid w:val="00140B39"/>
    <w:rsid w:val="00144CD1"/>
    <w:rsid w:val="001514B3"/>
    <w:rsid w:val="00180987"/>
    <w:rsid w:val="001863C2"/>
    <w:rsid w:val="001C2A86"/>
    <w:rsid w:val="001D46D6"/>
    <w:rsid w:val="001E2D93"/>
    <w:rsid w:val="00211A7A"/>
    <w:rsid w:val="00217947"/>
    <w:rsid w:val="002504F0"/>
    <w:rsid w:val="00251FBE"/>
    <w:rsid w:val="002F3DC2"/>
    <w:rsid w:val="00311732"/>
    <w:rsid w:val="003125E1"/>
    <w:rsid w:val="00320160"/>
    <w:rsid w:val="003271C1"/>
    <w:rsid w:val="00341486"/>
    <w:rsid w:val="0039236B"/>
    <w:rsid w:val="003C4D9B"/>
    <w:rsid w:val="004006C0"/>
    <w:rsid w:val="00415056"/>
    <w:rsid w:val="00421472"/>
    <w:rsid w:val="004307B1"/>
    <w:rsid w:val="004364EA"/>
    <w:rsid w:val="00493452"/>
    <w:rsid w:val="00566656"/>
    <w:rsid w:val="0058686F"/>
    <w:rsid w:val="00590815"/>
    <w:rsid w:val="005A03CD"/>
    <w:rsid w:val="005E6146"/>
    <w:rsid w:val="00606D95"/>
    <w:rsid w:val="00653375"/>
    <w:rsid w:val="00685A08"/>
    <w:rsid w:val="006A719E"/>
    <w:rsid w:val="006B22E5"/>
    <w:rsid w:val="00720296"/>
    <w:rsid w:val="00782AE7"/>
    <w:rsid w:val="007B09DA"/>
    <w:rsid w:val="00864F90"/>
    <w:rsid w:val="0089732A"/>
    <w:rsid w:val="00922DD3"/>
    <w:rsid w:val="00933D09"/>
    <w:rsid w:val="00935971"/>
    <w:rsid w:val="00944622"/>
    <w:rsid w:val="009F16F8"/>
    <w:rsid w:val="00A0205A"/>
    <w:rsid w:val="00A20367"/>
    <w:rsid w:val="00A47CF1"/>
    <w:rsid w:val="00AB1D78"/>
    <w:rsid w:val="00AE2E37"/>
    <w:rsid w:val="00AE766C"/>
    <w:rsid w:val="00B11ACE"/>
    <w:rsid w:val="00B37A82"/>
    <w:rsid w:val="00B41CFB"/>
    <w:rsid w:val="00B93F99"/>
    <w:rsid w:val="00BF119D"/>
    <w:rsid w:val="00C466BF"/>
    <w:rsid w:val="00C51EB5"/>
    <w:rsid w:val="00C90971"/>
    <w:rsid w:val="00CC7052"/>
    <w:rsid w:val="00CD2500"/>
    <w:rsid w:val="00CF1189"/>
    <w:rsid w:val="00D1011F"/>
    <w:rsid w:val="00D8681A"/>
    <w:rsid w:val="00DE0B4D"/>
    <w:rsid w:val="00DF5252"/>
    <w:rsid w:val="00E06594"/>
    <w:rsid w:val="00E10891"/>
    <w:rsid w:val="00E3472F"/>
    <w:rsid w:val="00E82E9A"/>
    <w:rsid w:val="00EA7AF1"/>
    <w:rsid w:val="00ED1B57"/>
    <w:rsid w:val="00EF4358"/>
    <w:rsid w:val="00F369D2"/>
    <w:rsid w:val="00F65F29"/>
    <w:rsid w:val="00F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D19F8E6-F3A9-4EEB-8A52-11DCBAD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113</cp:revision>
  <cp:lastPrinted>2022-04-05T00:26:00Z</cp:lastPrinted>
  <dcterms:created xsi:type="dcterms:W3CDTF">2021-11-01T18:37:00Z</dcterms:created>
  <dcterms:modified xsi:type="dcterms:W3CDTF">2022-04-05T00:43:00Z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